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D34" w:rsidRDefault="00F34D34" w:rsidP="00F34D34">
      <w:pPr>
        <w:jc w:val="center"/>
        <w:rPr>
          <w:b/>
        </w:rPr>
      </w:pPr>
      <w:bookmarkStart w:id="0" w:name="_GoBack"/>
      <w:bookmarkEnd w:id="0"/>
      <w:r>
        <w:rPr>
          <w:b/>
        </w:rPr>
        <w:t>Информация по повышению родительской оплаты на содержание детей в ДОУ</w:t>
      </w:r>
    </w:p>
    <w:p w:rsidR="00F34D34" w:rsidRDefault="00F34D34" w:rsidP="00F34D34">
      <w:pPr>
        <w:jc w:val="center"/>
        <w:rPr>
          <w:b/>
        </w:rPr>
      </w:pPr>
    </w:p>
    <w:p w:rsidR="00F34D34" w:rsidRDefault="00F34D34" w:rsidP="00F34D34">
      <w:pPr>
        <w:jc w:val="both"/>
      </w:pPr>
      <w:r>
        <w:t>О размерах родительской платы за содержание ребенка в детском саду</w:t>
      </w:r>
    </w:p>
    <w:p w:rsidR="00F34D34" w:rsidRDefault="00F34D34" w:rsidP="00F34D34">
      <w:pPr>
        <w:jc w:val="both"/>
      </w:pPr>
      <w:r>
        <w:t>Одним из самых обсуждаемых и злободневных с начала учебного года стал вопрос о повышении родительской платы за место в детском саду. Специалисты управлений образования и социальной защиты населения постарались дать населению подробные разъяснения по этому поводу.</w:t>
      </w:r>
    </w:p>
    <w:p w:rsidR="00F34D34" w:rsidRDefault="00F34D34" w:rsidP="00F34D34">
      <w:pPr>
        <w:jc w:val="both"/>
        <w:rPr>
          <w:b/>
        </w:rPr>
      </w:pPr>
      <w:r>
        <w:rPr>
          <w:b/>
        </w:rPr>
        <w:t>На каком основании с 2014 года повышается оплата за услуги дошкольных учреждений</w:t>
      </w:r>
    </w:p>
    <w:p w:rsidR="00F34D34" w:rsidRDefault="00F34D34" w:rsidP="00F34D34">
      <w:pPr>
        <w:jc w:val="both"/>
      </w:pPr>
      <w:r>
        <w:t xml:space="preserve">Федеральный закон № 273-ФЗ «Об образовании в РФ» предусматривает изменение механизма формирования размера родительской платы за присмотр и уход за ребенком в образовательных организациях, реализующих образовательную программу дошкольного образования. </w:t>
      </w:r>
      <w:proofErr w:type="gramStart"/>
      <w:r>
        <w:t xml:space="preserve">В связи с предстоящим повышением в 2014 году тарифов за коммунальные услуги,  ростом стоимости продуктов питания, заработной платы педагогов и обеспечение детских  садов новыми учебно-методическими комплексами, </w:t>
      </w:r>
      <w:proofErr w:type="spellStart"/>
      <w:r>
        <w:t>мультимедийными</w:t>
      </w:r>
      <w:proofErr w:type="spellEnd"/>
      <w:r>
        <w:t xml:space="preserve"> ресурсами и техникой Министерство финансов по согласованию с Министерством образования республики и Центром социально-экономических исследований рекомендовало муниципальным образованиям довести до населения информацию по изменению нормативных затрат по оплате за место в детском дошкольном</w:t>
      </w:r>
      <w:proofErr w:type="gramEnd"/>
      <w:r>
        <w:t xml:space="preserve"> </w:t>
      </w:r>
      <w:proofErr w:type="gramStart"/>
      <w:r>
        <w:t>учреждении</w:t>
      </w:r>
      <w:proofErr w:type="gramEnd"/>
      <w:r>
        <w:t xml:space="preserve">. Таким </w:t>
      </w:r>
      <w:proofErr w:type="gramStart"/>
      <w:r>
        <w:t>образом</w:t>
      </w:r>
      <w:proofErr w:type="gramEnd"/>
      <w:r>
        <w:t xml:space="preserve"> изменен механизм расчета размера родительской платы, которая теперь будет зависеть от целого ряда показателей: количества человек в семье, в том числе детей дошкольного возраста, среднемесячного дохода семьи, типа дошкольного образовательного учреждения, которое посещают дети и т.п.  </w:t>
      </w:r>
    </w:p>
    <w:p w:rsidR="00F34D34" w:rsidRDefault="00F34D34" w:rsidP="00F34D34">
      <w:pPr>
        <w:jc w:val="both"/>
        <w:rPr>
          <w:b/>
        </w:rPr>
      </w:pPr>
      <w:r>
        <w:rPr>
          <w:b/>
        </w:rPr>
        <w:t>Как это отразится на семьях с небольшим ежемесячным доходом, в которых воспитывается один и более дошкольников</w:t>
      </w:r>
    </w:p>
    <w:p w:rsidR="00F34D34" w:rsidRDefault="00F34D34" w:rsidP="00F34D34">
      <w:pPr>
        <w:jc w:val="both"/>
      </w:pPr>
      <w:r>
        <w:t>В целях социальной защиты малообеспеченных семей на уровне муниципальных образований вводится дополнительная компенсация части родительской платы гражданам, имеющим детей, посещающих дошкольные образовательные учреждения. На нее могут рассчитывать семьи, среднедушевой доход которых составляет менее 20000 рублей в месяц. Дополнительная компенсация назначается и выплачивается родителю (усыновителю или опекуну), заключившему договор с детским дошкольным учреждением.</w:t>
      </w:r>
    </w:p>
    <w:p w:rsidR="00F34D34" w:rsidRDefault="00F34D34" w:rsidP="00F34D34">
      <w:r>
        <w:t>Размер компенсации определяется по формуле:</w:t>
      </w:r>
    </w:p>
    <w:p w:rsidR="00F34D34" w:rsidRDefault="00F34D34" w:rsidP="00F34D34">
      <w:r>
        <w:rPr>
          <w:b/>
        </w:rPr>
        <w:t xml:space="preserve">ДК= Ф (100 – МДД) – </w:t>
      </w:r>
      <w:proofErr w:type="gramStart"/>
      <w:r>
        <w:rPr>
          <w:b/>
        </w:rPr>
        <w:t>К</w:t>
      </w:r>
      <w:proofErr w:type="gramEnd"/>
      <w:r>
        <w:t>, где</w:t>
      </w:r>
    </w:p>
    <w:p w:rsidR="00F34D34" w:rsidRDefault="00F34D34" w:rsidP="00F34D34">
      <w:r>
        <w:t>ДК – размер дополнительной компенсации;</w:t>
      </w:r>
    </w:p>
    <w:p w:rsidR="00F34D34" w:rsidRDefault="00F34D34" w:rsidP="00F34D34">
      <w:r>
        <w:t>Ф – размер внесенной родительской платы исходя из величины родительской платы, утвержденной исполкомом муниципального образования и доведенной до родителей детским дошкольным учреждением;</w:t>
      </w:r>
    </w:p>
    <w:p w:rsidR="00F34D34" w:rsidRDefault="00F34D34" w:rsidP="00F34D34">
      <w:r>
        <w:t>МДД – максимально допустимая доля родительской платы, определяемая в соответствии с таблицей:</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69"/>
        <w:gridCol w:w="2126"/>
        <w:gridCol w:w="2126"/>
        <w:gridCol w:w="2410"/>
      </w:tblGrid>
      <w:tr w:rsidR="00F34D34" w:rsidTr="00F34D34">
        <w:trPr>
          <w:trHeight w:val="553"/>
        </w:trPr>
        <w:tc>
          <w:tcPr>
            <w:tcW w:w="3369" w:type="dxa"/>
            <w:vMerge w:val="restart"/>
            <w:tcBorders>
              <w:top w:val="single" w:sz="4" w:space="0" w:color="000000"/>
              <w:left w:val="single" w:sz="4" w:space="0" w:color="000000"/>
              <w:bottom w:val="single" w:sz="4" w:space="0" w:color="000000"/>
              <w:right w:val="single" w:sz="4" w:space="0" w:color="000000"/>
            </w:tcBorders>
            <w:hideMark/>
          </w:tcPr>
          <w:p w:rsidR="00F34D34" w:rsidRDefault="00F34D34">
            <w:pPr>
              <w:pStyle w:val="ConsPlusNonformat"/>
              <w:rPr>
                <w:rFonts w:ascii="Times New Roman" w:hAnsi="Times New Roman" w:cs="Times New Roman"/>
                <w:sz w:val="24"/>
                <w:szCs w:val="24"/>
              </w:rPr>
            </w:pPr>
            <w:r>
              <w:rPr>
                <w:rFonts w:ascii="Times New Roman" w:hAnsi="Times New Roman" w:cs="Times New Roman"/>
                <w:sz w:val="24"/>
                <w:szCs w:val="24"/>
              </w:rPr>
              <w:t xml:space="preserve">Величина дохода на одного члена семьи </w:t>
            </w:r>
          </w:p>
        </w:tc>
        <w:tc>
          <w:tcPr>
            <w:tcW w:w="6662" w:type="dxa"/>
            <w:gridSpan w:val="3"/>
            <w:tcBorders>
              <w:top w:val="single" w:sz="4" w:space="0" w:color="000000"/>
              <w:left w:val="single" w:sz="4" w:space="0" w:color="000000"/>
              <w:bottom w:val="single" w:sz="4" w:space="0" w:color="000000"/>
              <w:right w:val="single" w:sz="4" w:space="0" w:color="000000"/>
            </w:tcBorders>
            <w:hideMark/>
          </w:tcPr>
          <w:p w:rsidR="00F34D34" w:rsidRDefault="00F34D34">
            <w:pPr>
              <w:jc w:val="center"/>
              <w:rPr>
                <w:lang w:eastAsia="en-US"/>
              </w:rPr>
            </w:pPr>
            <w:r>
              <w:t>Максимально допустимая  доля  расходов граждан на уплату родительской платы</w:t>
            </w:r>
            <w:proofErr w:type="gramStart"/>
            <w:r>
              <w:t xml:space="preserve">  (</w:t>
            </w:r>
            <w:r>
              <w:rPr>
                <w:b/>
              </w:rPr>
              <w:t>%</w:t>
            </w:r>
            <w:r>
              <w:t>)</w:t>
            </w:r>
            <w:proofErr w:type="gramEnd"/>
          </w:p>
        </w:tc>
      </w:tr>
      <w:tr w:rsidR="00F34D34" w:rsidTr="00F34D34">
        <w:trPr>
          <w:trHeight w:val="26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34D34" w:rsidRDefault="00F34D34"/>
        </w:tc>
        <w:tc>
          <w:tcPr>
            <w:tcW w:w="2126" w:type="dxa"/>
            <w:tcBorders>
              <w:top w:val="single" w:sz="4" w:space="0" w:color="000000"/>
              <w:left w:val="single" w:sz="4" w:space="0" w:color="000000"/>
              <w:bottom w:val="single" w:sz="4" w:space="0" w:color="000000"/>
              <w:right w:val="single" w:sz="4" w:space="0" w:color="000000"/>
            </w:tcBorders>
            <w:hideMark/>
          </w:tcPr>
          <w:p w:rsidR="00F34D34" w:rsidRDefault="00F34D34">
            <w:pPr>
              <w:jc w:val="center"/>
              <w:rPr>
                <w:lang w:eastAsia="en-US"/>
              </w:rPr>
            </w:pPr>
            <w:r>
              <w:t>на 1 ребенка</w:t>
            </w:r>
          </w:p>
        </w:tc>
        <w:tc>
          <w:tcPr>
            <w:tcW w:w="2126" w:type="dxa"/>
            <w:tcBorders>
              <w:top w:val="single" w:sz="4" w:space="0" w:color="000000"/>
              <w:left w:val="single" w:sz="4" w:space="0" w:color="000000"/>
              <w:bottom w:val="single" w:sz="4" w:space="0" w:color="000000"/>
              <w:right w:val="single" w:sz="4" w:space="0" w:color="000000"/>
            </w:tcBorders>
            <w:hideMark/>
          </w:tcPr>
          <w:p w:rsidR="00F34D34" w:rsidRDefault="00F34D34">
            <w:pPr>
              <w:jc w:val="center"/>
              <w:rPr>
                <w:lang w:eastAsia="en-US"/>
              </w:rPr>
            </w:pPr>
            <w:r>
              <w:t>на 2 ребенка</w:t>
            </w:r>
          </w:p>
        </w:tc>
        <w:tc>
          <w:tcPr>
            <w:tcW w:w="2410" w:type="dxa"/>
            <w:tcBorders>
              <w:top w:val="single" w:sz="4" w:space="0" w:color="000000"/>
              <w:left w:val="single" w:sz="4" w:space="0" w:color="000000"/>
              <w:bottom w:val="single" w:sz="4" w:space="0" w:color="000000"/>
              <w:right w:val="single" w:sz="4" w:space="0" w:color="000000"/>
            </w:tcBorders>
            <w:hideMark/>
          </w:tcPr>
          <w:p w:rsidR="00F34D34" w:rsidRDefault="00F34D34">
            <w:pPr>
              <w:jc w:val="center"/>
              <w:rPr>
                <w:lang w:eastAsia="en-US"/>
              </w:rPr>
            </w:pPr>
            <w:r>
              <w:t>на 3 ребенка</w:t>
            </w:r>
          </w:p>
        </w:tc>
      </w:tr>
      <w:tr w:rsidR="00F34D34" w:rsidTr="00F34D34">
        <w:tc>
          <w:tcPr>
            <w:tcW w:w="3369"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rPr>
                <w:lang w:eastAsia="en-US"/>
              </w:rPr>
            </w:pPr>
            <w:r>
              <w:t>до 10 000 рублей</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jc w:val="center"/>
              <w:rPr>
                <w:lang w:eastAsia="en-US"/>
              </w:rPr>
            </w:pPr>
            <w:r>
              <w:t>60</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jc w:val="center"/>
              <w:rPr>
                <w:lang w:eastAsia="en-US"/>
              </w:rPr>
            </w:pPr>
            <w:r>
              <w:t>38</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jc w:val="center"/>
              <w:rPr>
                <w:lang w:eastAsia="en-US"/>
              </w:rPr>
            </w:pPr>
            <w:r>
              <w:t>23</w:t>
            </w:r>
          </w:p>
        </w:tc>
      </w:tr>
      <w:tr w:rsidR="00F34D34" w:rsidTr="00F34D34">
        <w:tc>
          <w:tcPr>
            <w:tcW w:w="3369"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rPr>
                <w:lang w:eastAsia="en-US"/>
              </w:rPr>
            </w:pPr>
            <w:r>
              <w:t>от 10 001 до 15 000 рублей</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jc w:val="center"/>
              <w:rPr>
                <w:lang w:eastAsia="en-US"/>
              </w:rPr>
            </w:pPr>
            <w:r>
              <w:t>70</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jc w:val="center"/>
              <w:rPr>
                <w:lang w:eastAsia="en-US"/>
              </w:rPr>
            </w:pPr>
            <w:r>
              <w:t>43</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jc w:val="center"/>
              <w:rPr>
                <w:lang w:eastAsia="en-US"/>
              </w:rPr>
            </w:pPr>
            <w:r>
              <w:t>36</w:t>
            </w:r>
          </w:p>
        </w:tc>
      </w:tr>
      <w:tr w:rsidR="00F34D34" w:rsidTr="00F34D34">
        <w:tc>
          <w:tcPr>
            <w:tcW w:w="3369"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rPr>
                <w:lang w:eastAsia="en-US"/>
              </w:rPr>
            </w:pPr>
            <w:r>
              <w:t>от 15 001 до 20 000 рублей</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jc w:val="center"/>
              <w:rPr>
                <w:lang w:eastAsia="en-US"/>
              </w:rPr>
            </w:pPr>
            <w:r>
              <w:t>80</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jc w:val="center"/>
              <w:rPr>
                <w:lang w:eastAsia="en-US"/>
              </w:rPr>
            </w:pPr>
            <w:r>
              <w:t>53</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jc w:val="center"/>
              <w:rPr>
                <w:lang w:eastAsia="en-US"/>
              </w:rPr>
            </w:pPr>
            <w:r>
              <w:t>53</w:t>
            </w:r>
          </w:p>
        </w:tc>
      </w:tr>
      <w:tr w:rsidR="00F34D34" w:rsidTr="00F34D34">
        <w:tc>
          <w:tcPr>
            <w:tcW w:w="3369" w:type="dxa"/>
            <w:tcBorders>
              <w:top w:val="single" w:sz="4" w:space="0" w:color="000000"/>
              <w:left w:val="single" w:sz="4" w:space="0" w:color="000000"/>
              <w:bottom w:val="single" w:sz="4" w:space="0" w:color="000000"/>
              <w:right w:val="single" w:sz="4" w:space="0" w:color="000000"/>
            </w:tcBorders>
            <w:vAlign w:val="center"/>
            <w:hideMark/>
          </w:tcPr>
          <w:p w:rsidR="00F34D34" w:rsidRDefault="00F34D34">
            <w:pPr>
              <w:rPr>
                <w:lang w:eastAsia="en-US"/>
              </w:rPr>
            </w:pPr>
            <w:r>
              <w:t>Свыше 20 000 рублей</w:t>
            </w:r>
          </w:p>
        </w:tc>
        <w:tc>
          <w:tcPr>
            <w:tcW w:w="6662" w:type="dxa"/>
            <w:gridSpan w:val="3"/>
            <w:tcBorders>
              <w:top w:val="single" w:sz="4" w:space="0" w:color="000000"/>
              <w:left w:val="single" w:sz="4" w:space="0" w:color="000000"/>
              <w:bottom w:val="single" w:sz="4" w:space="0" w:color="000000"/>
              <w:right w:val="single" w:sz="4" w:space="0" w:color="000000"/>
            </w:tcBorders>
            <w:vAlign w:val="center"/>
            <w:hideMark/>
          </w:tcPr>
          <w:p w:rsidR="00F34D34" w:rsidRDefault="00F34D34">
            <w:pPr>
              <w:jc w:val="center"/>
              <w:rPr>
                <w:lang w:eastAsia="en-US"/>
              </w:rPr>
            </w:pPr>
            <w:r>
              <w:t xml:space="preserve">дополнительная компенсация не выплачивается </w:t>
            </w:r>
          </w:p>
        </w:tc>
      </w:tr>
    </w:tbl>
    <w:p w:rsidR="00F34D34" w:rsidRDefault="00F34D34" w:rsidP="00F34D34">
      <w:pPr>
        <w:rPr>
          <w:lang w:eastAsia="en-US"/>
        </w:rPr>
      </w:pPr>
    </w:p>
    <w:p w:rsidR="00F34D34" w:rsidRDefault="00F34D34" w:rsidP="00F34D34">
      <w:pPr>
        <w:autoSpaceDE w:val="0"/>
        <w:autoSpaceDN w:val="0"/>
        <w:adjustRightInd w:val="0"/>
        <w:ind w:right="-1"/>
        <w:jc w:val="both"/>
      </w:pPr>
      <w:proofErr w:type="gramStart"/>
      <w:r>
        <w:t>К</w:t>
      </w:r>
      <w:proofErr w:type="gramEnd"/>
      <w:r>
        <w:t xml:space="preserve"> – </w:t>
      </w:r>
      <w:proofErr w:type="gramStart"/>
      <w:r>
        <w:t>размер</w:t>
      </w:r>
      <w:proofErr w:type="gramEnd"/>
      <w:r>
        <w:t xml:space="preserve"> компенсации части родительской платы, рассчитанной в порядке, установленном постановлением Кабинета Министров Республики Татарстан от 18.01.2007 г. № 9 «О компенсации части родительской платы за присмотр и уход за ребенком в </w:t>
      </w:r>
      <w:r>
        <w:lastRenderedPageBreak/>
        <w:t>образовательных организациях, реализующих образовательную программу дошкольного образования» (20, 50, 70% от среднего размера родительской платы утвержденной по РТ).</w:t>
      </w:r>
    </w:p>
    <w:p w:rsidR="00F34D34" w:rsidRDefault="00F34D34" w:rsidP="00F34D34">
      <w:r>
        <w:rPr>
          <w:b/>
        </w:rPr>
        <w:t>Примеры</w:t>
      </w:r>
    </w:p>
    <w:p w:rsidR="00F34D34" w:rsidRDefault="00F34D34" w:rsidP="00F34D34">
      <w:r>
        <w:t xml:space="preserve">Приведем примерные размеры дополнительной компенсации на ребенка от 3 до 7 лет, посещающего детский сад </w:t>
      </w:r>
      <w:proofErr w:type="spellStart"/>
      <w:r>
        <w:t>общеразвивающего</w:t>
      </w:r>
      <w:proofErr w:type="spellEnd"/>
      <w:r>
        <w:t xml:space="preserve"> вида.</w:t>
      </w:r>
    </w:p>
    <w:p w:rsidR="00F34D34" w:rsidRDefault="00F34D34" w:rsidP="00F34D34">
      <w:r>
        <w:t>– На семью, в которой доход на одного члена семьи составляет менее 10000 рублей, при условии полного посещения в месяц детского сада, размер компенсации на одного ребенка составит 752 рубля, на второго – 929 рублей, на третьего – 1055 рублей.</w:t>
      </w:r>
    </w:p>
    <w:p w:rsidR="00F34D34" w:rsidRDefault="00F34D34" w:rsidP="00F34D34">
      <w:r>
        <w:t>– На семью, в которой доход на одного члена семьи составляет менее 15000 рублей, при условии полного посещения в месяц детского сада, размер компенсации на одного ребенка составит505 рубля, на второго – 804, на третьего – 730 рублей.</w:t>
      </w:r>
    </w:p>
    <w:p w:rsidR="00F34D34" w:rsidRDefault="00F34D34" w:rsidP="00F34D34">
      <w:r>
        <w:t>– На семью, в которой доход на одного члена семьи составляет менее 20000 рублей, при условии полного посещения в месяц детского сада, размер компенсации на одного ребенка составит 251 рубль, на второго – 553, на третьего – 304 рубля.</w:t>
      </w:r>
    </w:p>
    <w:p w:rsidR="00F34D34" w:rsidRDefault="00F34D34" w:rsidP="00F34D34">
      <w:pPr>
        <w:rPr>
          <w:b/>
        </w:rPr>
      </w:pPr>
      <w:r>
        <w:rPr>
          <w:b/>
        </w:rPr>
        <w:t>Примеряем на себя</w:t>
      </w:r>
    </w:p>
    <w:p w:rsidR="00F34D34" w:rsidRDefault="00F34D34" w:rsidP="00F34D34">
      <w:r>
        <w:t xml:space="preserve">Возьмем в расчет семью из трех человек (два родителя и один ребенок в возрасте от 3 до 7 лет, посещающий детский сад </w:t>
      </w:r>
      <w:proofErr w:type="spellStart"/>
      <w:r>
        <w:t>общеразвивающего</w:t>
      </w:r>
      <w:proofErr w:type="spellEnd"/>
      <w:r>
        <w:t xml:space="preserve"> вида). Совокупный доход семьи составляет 55 тысяч рублей. Делим его на троих, таким образом доход на каждого члена семьи – примерно 18,3 тысячи рублей (согласно нашей таблице – категория от 15 до 20 тысяч рублей)</w:t>
      </w:r>
      <w:proofErr w:type="gramStart"/>
      <w:r>
        <w:t>.П</w:t>
      </w:r>
      <w:proofErr w:type="gramEnd"/>
      <w:r>
        <w:t xml:space="preserve">ри получении квитанции по оплате за услуги дошкольного учреждения родители оплачивают полностью фактическую сумму стоимости места в детском саду (для одного ребенка в группе </w:t>
      </w:r>
      <w:proofErr w:type="spellStart"/>
      <w:r>
        <w:t>общеразвивающего</w:t>
      </w:r>
      <w:proofErr w:type="spellEnd"/>
      <w:r>
        <w:t xml:space="preserve"> вида она составит 2504 рубля). На следующий месяц они имеют право на дополнительную компенсацию (при условии предоставления всех необходимых документов), </w:t>
      </w:r>
      <w:proofErr w:type="gramStart"/>
      <w:r>
        <w:t>которая</w:t>
      </w:r>
      <w:proofErr w:type="gramEnd"/>
      <w:r>
        <w:t xml:space="preserve"> с учетом данных таблицы и формулы составит:</w:t>
      </w:r>
    </w:p>
    <w:p w:rsidR="00F34D34" w:rsidRDefault="00F34D34" w:rsidP="00F34D34">
      <w:r>
        <w:t xml:space="preserve">Ф – 2504 рубля, МДД – 20% (100% – 80%), К – 20% от фиксированной суммы сохраненной компенсации на первого ребенка по республиканской программе. В нашем случае это 249,2 рубля. Получаем: ДК= 2504 рубля умножаем на 20% и </w:t>
      </w:r>
      <w:proofErr w:type="spellStart"/>
      <w:r>
        <w:t>минусуем</w:t>
      </w:r>
      <w:proofErr w:type="spellEnd"/>
      <w:r>
        <w:t xml:space="preserve"> 249,2 рубля. Наша дополнительная компенсация составила 251 рубль. То есть фактическая оплата за место в детском саду при возврате дополнительной компенсации составит:2504 руб. – 251 руб. = 2253 рубля.</w:t>
      </w:r>
    </w:p>
    <w:p w:rsidR="00F34D34" w:rsidRDefault="00F34D34" w:rsidP="00F34D34">
      <w:pPr>
        <w:rPr>
          <w:b/>
        </w:rPr>
      </w:pPr>
      <w:r>
        <w:rPr>
          <w:b/>
        </w:rPr>
        <w:t>Перечень документов, необходимых для получения компенсации</w:t>
      </w:r>
    </w:p>
    <w:p w:rsidR="00F34D34" w:rsidRDefault="00F34D34" w:rsidP="00F34D34">
      <w:r>
        <w:t>* При условии, что вы уже одновременно являетесь получателем компенсации за ДДУ и мер, предоставляемых с учетом доходов (ежемесячного пособия на ребенка, субсидий на оплату ЖКУ):</w:t>
      </w:r>
    </w:p>
    <w:p w:rsidR="00F34D34" w:rsidRDefault="00F34D34" w:rsidP="00F34D34">
      <w:r>
        <w:t>– заявление. Однако если доходы вашей семьи в настоящее время ниже доходов, заявленных ранее, то вы можете представить документы о доходах всех членов вашей семьи за три месяца, предшествующих месяцу обращения за дополнительной компенсацией.</w:t>
      </w:r>
    </w:p>
    <w:p w:rsidR="00F34D34" w:rsidRDefault="00F34D34" w:rsidP="00F34D34">
      <w:r>
        <w:t>* При условии, что вы уже являетесь получателем мер, предоставляемых с учетом доходов, но не получаете компенсацию за ДДУ:</w:t>
      </w:r>
    </w:p>
    <w:p w:rsidR="00F34D34" w:rsidRDefault="00F34D34" w:rsidP="00F34D34">
      <w:pPr>
        <w:widowControl w:val="0"/>
        <w:autoSpaceDE w:val="0"/>
        <w:autoSpaceDN w:val="0"/>
        <w:adjustRightInd w:val="0"/>
        <w:jc w:val="both"/>
      </w:pPr>
      <w:r>
        <w:t>– копию свидетельств о рождении всех детей, входящих в состав семьи заявителя;</w:t>
      </w:r>
    </w:p>
    <w:p w:rsidR="00F34D34" w:rsidRDefault="00F34D34" w:rsidP="00F34D34">
      <w:pPr>
        <w:widowControl w:val="0"/>
        <w:autoSpaceDE w:val="0"/>
        <w:autoSpaceDN w:val="0"/>
        <w:adjustRightInd w:val="0"/>
        <w:jc w:val="both"/>
      </w:pPr>
      <w:r>
        <w:t xml:space="preserve">– решение суда в случае лишения родителей родительских прав; </w:t>
      </w:r>
    </w:p>
    <w:p w:rsidR="00F34D34" w:rsidRDefault="00F34D34" w:rsidP="00F34D34">
      <w:pPr>
        <w:widowControl w:val="0"/>
        <w:autoSpaceDE w:val="0"/>
        <w:autoSpaceDN w:val="0"/>
        <w:adjustRightInd w:val="0"/>
        <w:jc w:val="both"/>
      </w:pPr>
      <w:r>
        <w:t xml:space="preserve">– копию договора с ДДУ; </w:t>
      </w:r>
    </w:p>
    <w:p w:rsidR="00F34D34" w:rsidRDefault="00F34D34" w:rsidP="00F34D34">
      <w:pPr>
        <w:widowControl w:val="0"/>
        <w:autoSpaceDE w:val="0"/>
        <w:autoSpaceDN w:val="0"/>
        <w:adjustRightInd w:val="0"/>
        <w:jc w:val="both"/>
      </w:pPr>
      <w:r>
        <w:t xml:space="preserve">– копию квитанции на оплату за ДДУ. </w:t>
      </w:r>
    </w:p>
    <w:p w:rsidR="00F34D34" w:rsidRDefault="00F34D34" w:rsidP="00F34D34">
      <w:pPr>
        <w:widowControl w:val="0"/>
        <w:autoSpaceDE w:val="0"/>
        <w:autoSpaceDN w:val="0"/>
        <w:adjustRightInd w:val="0"/>
        <w:jc w:val="both"/>
      </w:pPr>
      <w:r>
        <w:t>* При условии, что вы уже являетесь получателем компенсации за ДДУ, но не получаете мер, предоставляемых с учетом доходов:</w:t>
      </w:r>
    </w:p>
    <w:p w:rsidR="00F34D34" w:rsidRDefault="00F34D34" w:rsidP="00F34D34">
      <w:pPr>
        <w:jc w:val="both"/>
      </w:pPr>
      <w:r>
        <w:t>– документы о доходах всех членов семьи за три месяца, предшествующих  обращению за дополнительной компенсацией.</w:t>
      </w:r>
    </w:p>
    <w:p w:rsidR="00F34D34" w:rsidRDefault="00F34D34" w:rsidP="00F34D34">
      <w:pPr>
        <w:jc w:val="both"/>
      </w:pPr>
      <w:r>
        <w:t>* При условии, что вы не получаете ни компенсацию за ДДУ, ни меры, предоставляемые с учетом доходов:</w:t>
      </w:r>
    </w:p>
    <w:p w:rsidR="00F34D34" w:rsidRDefault="00F34D34" w:rsidP="00F34D34">
      <w:pPr>
        <w:widowControl w:val="0"/>
        <w:autoSpaceDE w:val="0"/>
        <w:autoSpaceDN w:val="0"/>
        <w:adjustRightInd w:val="0"/>
        <w:ind w:hanging="58"/>
        <w:jc w:val="both"/>
      </w:pPr>
      <w:r>
        <w:t xml:space="preserve">– документы о доходах каждого члена семьи за три месяца, предшествующих обращению </w:t>
      </w:r>
      <w:r>
        <w:lastRenderedPageBreak/>
        <w:t>за дополнительной компенсацией;</w:t>
      </w:r>
    </w:p>
    <w:p w:rsidR="00F34D34" w:rsidRDefault="00F34D34" w:rsidP="00F34D34">
      <w:pPr>
        <w:widowControl w:val="0"/>
        <w:autoSpaceDE w:val="0"/>
        <w:autoSpaceDN w:val="0"/>
        <w:adjustRightInd w:val="0"/>
        <w:ind w:hanging="58"/>
        <w:jc w:val="both"/>
      </w:pPr>
      <w:r>
        <w:t xml:space="preserve">– копию свидетельств о рождении всех детей, входящих в состав семьи заявителя; </w:t>
      </w:r>
    </w:p>
    <w:p w:rsidR="00F34D34" w:rsidRDefault="00F34D34" w:rsidP="00F34D34">
      <w:pPr>
        <w:widowControl w:val="0"/>
        <w:autoSpaceDE w:val="0"/>
        <w:autoSpaceDN w:val="0"/>
        <w:adjustRightInd w:val="0"/>
        <w:ind w:hanging="58"/>
        <w:jc w:val="both"/>
      </w:pPr>
      <w:r>
        <w:t>– решение суда в случае лишения родителей  родительских прав;</w:t>
      </w:r>
    </w:p>
    <w:p w:rsidR="00F34D34" w:rsidRDefault="00F34D34" w:rsidP="00F34D34">
      <w:pPr>
        <w:pStyle w:val="1"/>
        <w:autoSpaceDE w:val="0"/>
        <w:autoSpaceDN w:val="0"/>
        <w:adjustRightInd w:val="0"/>
        <w:spacing w:after="0"/>
        <w:ind w:left="0"/>
        <w:jc w:val="both"/>
        <w:rPr>
          <w:rFonts w:ascii="Times New Roman" w:hAnsi="Times New Roman"/>
          <w:sz w:val="24"/>
          <w:szCs w:val="24"/>
          <w:lang w:eastAsia="en-US"/>
        </w:rPr>
      </w:pPr>
      <w:r>
        <w:rPr>
          <w:rFonts w:ascii="Times New Roman" w:hAnsi="Times New Roman"/>
          <w:sz w:val="24"/>
          <w:szCs w:val="24"/>
          <w:lang w:eastAsia="en-US"/>
        </w:rPr>
        <w:t>– копию договора с ДДУ;</w:t>
      </w:r>
    </w:p>
    <w:p w:rsidR="00F34D34" w:rsidRDefault="00F34D34" w:rsidP="00F34D34">
      <w:pPr>
        <w:pStyle w:val="1"/>
        <w:autoSpaceDE w:val="0"/>
        <w:autoSpaceDN w:val="0"/>
        <w:adjustRightInd w:val="0"/>
        <w:spacing w:after="0"/>
        <w:ind w:left="0"/>
        <w:jc w:val="both"/>
        <w:rPr>
          <w:rFonts w:ascii="Times New Roman" w:hAnsi="Times New Roman"/>
          <w:sz w:val="24"/>
          <w:szCs w:val="24"/>
          <w:lang w:eastAsia="en-US"/>
        </w:rPr>
      </w:pPr>
      <w:r>
        <w:rPr>
          <w:rFonts w:ascii="Times New Roman" w:hAnsi="Times New Roman"/>
          <w:sz w:val="24"/>
          <w:szCs w:val="24"/>
          <w:lang w:eastAsia="en-US"/>
        </w:rPr>
        <w:t>– копию квитанции на оплату за ДДУ;</w:t>
      </w:r>
    </w:p>
    <w:p w:rsidR="00F34D34" w:rsidRDefault="00F34D34" w:rsidP="00F34D34">
      <w:pPr>
        <w:pStyle w:val="1"/>
        <w:autoSpaceDE w:val="0"/>
        <w:autoSpaceDN w:val="0"/>
        <w:adjustRightInd w:val="0"/>
        <w:spacing w:after="0"/>
        <w:ind w:left="0"/>
        <w:jc w:val="both"/>
        <w:rPr>
          <w:rFonts w:ascii="Times New Roman" w:hAnsi="Times New Roman"/>
          <w:sz w:val="24"/>
          <w:szCs w:val="24"/>
        </w:rPr>
      </w:pPr>
      <w:r>
        <w:rPr>
          <w:rFonts w:ascii="Times New Roman" w:hAnsi="Times New Roman"/>
          <w:sz w:val="24"/>
          <w:szCs w:val="24"/>
          <w:lang w:eastAsia="en-US"/>
        </w:rPr>
        <w:t xml:space="preserve">– </w:t>
      </w:r>
      <w:r>
        <w:rPr>
          <w:rFonts w:ascii="Times New Roman" w:hAnsi="Times New Roman"/>
          <w:sz w:val="24"/>
          <w:szCs w:val="24"/>
        </w:rPr>
        <w:t>номер счета, открытого в банке.</w:t>
      </w:r>
    </w:p>
    <w:p w:rsidR="00F34D34" w:rsidRDefault="00F34D34" w:rsidP="00F34D34">
      <w:pPr>
        <w:pStyle w:val="1"/>
        <w:autoSpaceDE w:val="0"/>
        <w:autoSpaceDN w:val="0"/>
        <w:adjustRightInd w:val="0"/>
        <w:spacing w:after="0"/>
        <w:ind w:left="0"/>
        <w:jc w:val="both"/>
        <w:rPr>
          <w:rFonts w:ascii="Times New Roman" w:hAnsi="Times New Roman"/>
          <w:b/>
          <w:sz w:val="24"/>
          <w:szCs w:val="24"/>
        </w:rPr>
      </w:pPr>
      <w:r>
        <w:rPr>
          <w:rFonts w:ascii="Times New Roman" w:hAnsi="Times New Roman"/>
          <w:b/>
          <w:sz w:val="24"/>
          <w:szCs w:val="24"/>
        </w:rPr>
        <w:t>Куда можно обратиться за полной информацией по изменениям размера родительской платы в дошкольных учреждениях</w:t>
      </w:r>
    </w:p>
    <w:p w:rsidR="00F34D34" w:rsidRDefault="00F34D34" w:rsidP="00F34D34">
      <w:pPr>
        <w:pStyle w:val="1"/>
        <w:autoSpaceDE w:val="0"/>
        <w:autoSpaceDN w:val="0"/>
        <w:adjustRightInd w:val="0"/>
        <w:spacing w:after="0"/>
        <w:ind w:left="0" w:firstLine="708"/>
        <w:jc w:val="both"/>
        <w:rPr>
          <w:rFonts w:ascii="Times New Roman" w:hAnsi="Times New Roman"/>
          <w:sz w:val="24"/>
          <w:szCs w:val="24"/>
        </w:rPr>
      </w:pPr>
      <w:r>
        <w:rPr>
          <w:rFonts w:ascii="Times New Roman" w:hAnsi="Times New Roman"/>
          <w:sz w:val="24"/>
          <w:szCs w:val="24"/>
        </w:rPr>
        <w:t xml:space="preserve">Подробная информация по всем нюансам расчета размера родительской платы за содержание ребенка в дошкольных образовательных учреждениях </w:t>
      </w:r>
      <w:proofErr w:type="spellStart"/>
      <w:r>
        <w:rPr>
          <w:rFonts w:ascii="Times New Roman" w:hAnsi="Times New Roman"/>
          <w:sz w:val="24"/>
          <w:szCs w:val="24"/>
        </w:rPr>
        <w:t>Альметьевского</w:t>
      </w:r>
      <w:proofErr w:type="spellEnd"/>
      <w:r>
        <w:rPr>
          <w:rFonts w:ascii="Times New Roman" w:hAnsi="Times New Roman"/>
          <w:sz w:val="24"/>
          <w:szCs w:val="24"/>
        </w:rPr>
        <w:t xml:space="preserve"> муниципального района с 1 января 2014 года, утвержденная Кабинетом Министров  РТ  и постановлением исполкома </w:t>
      </w:r>
      <w:proofErr w:type="spellStart"/>
      <w:r>
        <w:rPr>
          <w:rFonts w:ascii="Times New Roman" w:hAnsi="Times New Roman"/>
          <w:sz w:val="24"/>
          <w:szCs w:val="24"/>
        </w:rPr>
        <w:t>Альметьевского</w:t>
      </w:r>
      <w:proofErr w:type="spellEnd"/>
      <w:r>
        <w:rPr>
          <w:rFonts w:ascii="Times New Roman" w:hAnsi="Times New Roman"/>
          <w:sz w:val="24"/>
          <w:szCs w:val="24"/>
        </w:rPr>
        <w:t xml:space="preserve"> муниципального района размещена на стендах в самих дошкольных учреждениях, на сайте Управления образования, на портале </w:t>
      </w:r>
      <w:proofErr w:type="spellStart"/>
      <w:r>
        <w:rPr>
          <w:rFonts w:ascii="Times New Roman" w:hAnsi="Times New Roman"/>
          <w:sz w:val="24"/>
          <w:szCs w:val="24"/>
        </w:rPr>
        <w:t>Альметьевского</w:t>
      </w:r>
      <w:proofErr w:type="spellEnd"/>
      <w:r>
        <w:rPr>
          <w:rFonts w:ascii="Times New Roman" w:hAnsi="Times New Roman"/>
          <w:sz w:val="24"/>
          <w:szCs w:val="24"/>
        </w:rPr>
        <w:t xml:space="preserve"> муниципального района.</w:t>
      </w:r>
    </w:p>
    <w:p w:rsidR="00F34D34" w:rsidRDefault="00F34D34" w:rsidP="00F34D34">
      <w:pPr>
        <w:jc w:val="both"/>
      </w:pPr>
    </w:p>
    <w:p w:rsidR="00746E01" w:rsidRPr="00F34D34" w:rsidRDefault="00746E01" w:rsidP="00F34D34"/>
    <w:sectPr w:rsidR="00746E01" w:rsidRPr="00F34D34" w:rsidSect="00746E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65DCD"/>
    <w:rsid w:val="00746E01"/>
    <w:rsid w:val="00965DCD"/>
    <w:rsid w:val="00DB1C57"/>
    <w:rsid w:val="00F34D3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DC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65DC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nformat">
    <w:name w:val="ConsPlusNonformat"/>
    <w:uiPriority w:val="99"/>
    <w:rsid w:val="00F34D34"/>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
    <w:name w:val="Абзац списка1"/>
    <w:basedOn w:val="a"/>
    <w:uiPriority w:val="34"/>
    <w:qFormat/>
    <w:rsid w:val="00F34D34"/>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divs>
    <w:div w:id="295842382">
      <w:bodyDiv w:val="1"/>
      <w:marLeft w:val="0"/>
      <w:marRight w:val="0"/>
      <w:marTop w:val="0"/>
      <w:marBottom w:val="0"/>
      <w:divBdr>
        <w:top w:val="none" w:sz="0" w:space="0" w:color="auto"/>
        <w:left w:val="none" w:sz="0" w:space="0" w:color="auto"/>
        <w:bottom w:val="none" w:sz="0" w:space="0" w:color="auto"/>
        <w:right w:val="none" w:sz="0" w:space="0" w:color="auto"/>
      </w:divBdr>
    </w:div>
    <w:div w:id="1063988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1095</Words>
  <Characters>6246</Characters>
  <Application>Microsoft Office Word</Application>
  <DocSecurity>0</DocSecurity>
  <Lines>52</Lines>
  <Paragraphs>14</Paragraphs>
  <ScaleCrop>false</ScaleCrop>
  <Company>MultiDVD Team</Company>
  <LinksUpToDate>false</LinksUpToDate>
  <CharactersWithSpaces>7327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2013-11-03T12:56:00Z</dcterms:created>
  <dcterms:modified xsi:type="dcterms:W3CDTF">2013-11-03T13:38:00Z</dcterms:modified>
</cp:coreProperties>
</file>